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74" w:rsidRDefault="00CB4174" w:rsidP="003C2A03">
      <w:pPr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547B67">
        <w:rPr>
          <w:rFonts w:ascii="Times New Roman" w:hAnsi="Times New Roman" w:cs="Times New Roman"/>
          <w:sz w:val="28"/>
          <w:szCs w:val="28"/>
        </w:rPr>
        <w:t xml:space="preserve"> </w:t>
      </w:r>
      <w:r w:rsidR="004A6B88">
        <w:rPr>
          <w:rFonts w:ascii="Times New Roman" w:hAnsi="Times New Roman" w:cs="Times New Roman"/>
          <w:sz w:val="28"/>
          <w:szCs w:val="28"/>
        </w:rPr>
        <w:t>5</w:t>
      </w:r>
      <w:r w:rsidR="003C3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174" w:rsidRDefault="00CB4174" w:rsidP="003C2A03">
      <w:pPr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B4174" w:rsidRPr="003B0315" w:rsidRDefault="00CB4174" w:rsidP="00CB4174">
      <w:pPr>
        <w:autoSpaceDE w:val="0"/>
        <w:autoSpaceDN w:val="0"/>
        <w:adjustRightInd w:val="0"/>
        <w:spacing w:after="72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3B031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bookmarkStart w:id="0" w:name="_GoBack"/>
      <w:bookmarkEnd w:id="0"/>
    </w:p>
    <w:p w:rsidR="00CB4174" w:rsidRPr="003B0315" w:rsidRDefault="00CB4174" w:rsidP="00CB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315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CB4174" w:rsidRDefault="00CB4174" w:rsidP="00CB4174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315">
        <w:rPr>
          <w:rFonts w:ascii="Times New Roman" w:hAnsi="Times New Roman" w:cs="Times New Roman"/>
          <w:b/>
          <w:bCs/>
          <w:sz w:val="28"/>
          <w:szCs w:val="28"/>
        </w:rPr>
        <w:t xml:space="preserve">расчета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суммы субсидии</w:t>
      </w:r>
      <w:r w:rsidR="002035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1D55" w:rsidRPr="003C1D55">
        <w:rPr>
          <w:rFonts w:ascii="Times New Roman" w:hAnsi="Times New Roman" w:cs="Times New Roman"/>
          <w:b/>
          <w:bCs/>
          <w:sz w:val="28"/>
          <w:szCs w:val="28"/>
        </w:rPr>
        <w:t>на поддержку элитного семеноводства картофеля и (или) овощных культур</w:t>
      </w:r>
    </w:p>
    <w:p w:rsidR="00CB4174" w:rsidRPr="003B0315" w:rsidRDefault="00CB4174" w:rsidP="009A5C47">
      <w:pPr>
        <w:autoSpaceDE w:val="0"/>
        <w:autoSpaceDN w:val="0"/>
        <w:adjustRightInd w:val="0"/>
        <w:spacing w:after="0" w:line="480" w:lineRule="exact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613F" w:rsidRPr="00CB4174" w:rsidRDefault="00CB4174" w:rsidP="003C1D5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Сумма субсидии </w:t>
      </w:r>
      <w:r w:rsidR="003C1D55">
        <w:rPr>
          <w:rFonts w:ascii="Times New Roman" w:hAnsi="Times New Roman" w:cs="Times New Roman"/>
          <w:sz w:val="28"/>
          <w:szCs w:val="28"/>
        </w:rPr>
        <w:t>на поддержку элитного семеноводства картофеля и (или) овощных культур</w:t>
      </w:r>
      <w:r w:rsidR="00F63D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63DCA">
        <w:rPr>
          <w:rFonts w:ascii="Times New Roman" w:hAnsi="Times New Roman" w:cs="Times New Roman"/>
          <w:sz w:val="28"/>
          <w:szCs w:val="28"/>
        </w:rPr>
        <w:t>СумЭко</w:t>
      </w:r>
      <w:proofErr w:type="spellEnd"/>
      <w:r w:rsidR="00F63DCA">
        <w:rPr>
          <w:rFonts w:ascii="Times New Roman" w:hAnsi="Times New Roman" w:cs="Times New Roman"/>
          <w:sz w:val="28"/>
          <w:szCs w:val="28"/>
        </w:rPr>
        <w:t xml:space="preserve">) </w:t>
      </w:r>
      <w:r w:rsidRPr="00CB4174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69"/>
      </w:tblGrid>
      <w:tr w:rsidR="00A55483" w:rsidTr="00A55483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5483" w:rsidRDefault="00A55483" w:rsidP="00261FD0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483" w:rsidRDefault="0015610A" w:rsidP="00A554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СумЭко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="002F635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СтЭко</w:t>
            </w:r>
            <w:proofErr w:type="spellEnd"/>
            <w:r w:rsidR="00A55483" w:rsidRPr="00CB4174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A55483" w:rsidRDefault="00A55483" w:rsidP="00A554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174" w:rsidRPr="00CB4174" w:rsidRDefault="002F6354" w:rsidP="003C2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условная </w:t>
      </w:r>
      <w:r>
        <w:rPr>
          <w:rFonts w:ascii="Times New Roman" w:hAnsi="Times New Roman" w:cs="Times New Roman"/>
          <w:sz w:val="28"/>
          <w:szCs w:val="28"/>
        </w:rPr>
        <w:t>масса высеянных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>
        <w:rPr>
          <w:rFonts w:ascii="Times New Roman" w:hAnsi="Times New Roman" w:cs="Times New Roman"/>
          <w:sz w:val="28"/>
          <w:szCs w:val="28"/>
        </w:rPr>
        <w:t xml:space="preserve">ем элитных и (или) оригинальных </w:t>
      </w:r>
      <w:r w:rsidR="00CB4174" w:rsidRPr="00CB4174">
        <w:rPr>
          <w:rFonts w:ascii="Times New Roman" w:hAnsi="Times New Roman" w:cs="Times New Roman"/>
          <w:sz w:val="28"/>
          <w:szCs w:val="28"/>
        </w:rPr>
        <w:t>сем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4174" w:rsidRPr="00CB4174">
        <w:rPr>
          <w:rFonts w:ascii="Times New Roman" w:hAnsi="Times New Roman" w:cs="Times New Roman"/>
          <w:sz w:val="28"/>
          <w:szCs w:val="28"/>
        </w:rPr>
        <w:t>н</w:t>
      </w:r>
      <w:r w:rsidR="0015610A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="00AF0751">
        <w:rPr>
          <w:rFonts w:ascii="Times New Roman" w:hAnsi="Times New Roman" w:cs="Times New Roman"/>
          <w:sz w:val="28"/>
          <w:szCs w:val="28"/>
        </w:rPr>
        <w:t xml:space="preserve"> (</w:t>
      </w:r>
      <w:r w:rsidR="00663647">
        <w:rPr>
          <w:rFonts w:ascii="Times New Roman" w:hAnsi="Times New Roman" w:cs="Times New Roman"/>
          <w:sz w:val="28"/>
          <w:szCs w:val="28"/>
        </w:rPr>
        <w:t xml:space="preserve">условных </w:t>
      </w:r>
      <w:r>
        <w:rPr>
          <w:rFonts w:ascii="Times New Roman" w:hAnsi="Times New Roman" w:cs="Times New Roman"/>
          <w:sz w:val="28"/>
          <w:szCs w:val="28"/>
        </w:rPr>
        <w:t>тонн</w:t>
      </w:r>
      <w:r w:rsidR="00AF0751">
        <w:rPr>
          <w:rFonts w:ascii="Times New Roman" w:hAnsi="Times New Roman" w:cs="Times New Roman"/>
          <w:sz w:val="28"/>
          <w:szCs w:val="28"/>
        </w:rPr>
        <w:t>)</w:t>
      </w:r>
      <w:r w:rsidR="00CB4174" w:rsidRPr="00CB4174">
        <w:rPr>
          <w:rFonts w:ascii="Times New Roman" w:hAnsi="Times New Roman" w:cs="Times New Roman"/>
          <w:sz w:val="28"/>
          <w:szCs w:val="28"/>
        </w:rPr>
        <w:t>, рассчитываемая по формуле:</w:t>
      </w:r>
    </w:p>
    <w:p w:rsidR="00CB4174" w:rsidRPr="00CB4174" w:rsidRDefault="00CB4174" w:rsidP="00261FD0">
      <w:pPr>
        <w:autoSpaceDE w:val="0"/>
        <w:autoSpaceDN w:val="0"/>
        <w:adjustRightInd w:val="0"/>
        <w:spacing w:after="0" w:line="2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3DCA" w:rsidRDefault="002F6354" w:rsidP="00F63DCA">
      <w:pPr>
        <w:autoSpaceDE w:val="0"/>
        <w:autoSpaceDN w:val="0"/>
        <w:adjustRightInd w:val="0"/>
        <w:spacing w:after="0" w:line="240" w:lineRule="auto"/>
        <w:ind w:right="707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CB4174" w:rsidRPr="00CB4174">
        <w:rPr>
          <w:rFonts w:ascii="Times New Roman" w:hAnsi="Times New Roman" w:cs="Times New Roman"/>
          <w:sz w:val="28"/>
          <w:szCs w:val="28"/>
        </w:rPr>
        <w:t>У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CB4174" w:rsidRPr="00CB4174">
        <w:rPr>
          <w:rFonts w:ascii="Times New Roman" w:hAnsi="Times New Roman" w:cs="Times New Roman"/>
          <w:sz w:val="28"/>
          <w:szCs w:val="28"/>
        </w:rPr>
        <w:t>У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CB4174" w:rsidRPr="00CB4174">
        <w:rPr>
          <w:rFonts w:ascii="Times New Roman" w:hAnsi="Times New Roman" w:cs="Times New Roman"/>
          <w:sz w:val="28"/>
          <w:szCs w:val="28"/>
        </w:rPr>
        <w:t>У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CB4174" w:rsidRPr="00CB4174">
        <w:rPr>
          <w:rFonts w:ascii="Times New Roman" w:hAnsi="Times New Roman" w:cs="Times New Roman"/>
          <w:sz w:val="28"/>
          <w:szCs w:val="28"/>
        </w:rPr>
        <w:t>У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CB4174" w:rsidRPr="00CB4174">
        <w:rPr>
          <w:rFonts w:ascii="Times New Roman" w:hAnsi="Times New Roman" w:cs="Times New Roman"/>
          <w:sz w:val="28"/>
          <w:szCs w:val="28"/>
        </w:rPr>
        <w:t>У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5</w:t>
      </w:r>
      <w:proofErr w:type="spellEnd"/>
      <w:r w:rsidR="00AB5330">
        <w:rPr>
          <w:rFonts w:ascii="Times New Roman" w:hAnsi="Times New Roman" w:cs="Times New Roman"/>
          <w:sz w:val="28"/>
          <w:szCs w:val="28"/>
        </w:rPr>
        <w:t xml:space="preserve"> + </w:t>
      </w:r>
    </w:p>
    <w:p w:rsidR="00CB4174" w:rsidRPr="00CB4174" w:rsidRDefault="00F63DCA" w:rsidP="00F63DCA">
      <w:pPr>
        <w:autoSpaceDE w:val="0"/>
        <w:autoSpaceDN w:val="0"/>
        <w:adjustRightInd w:val="0"/>
        <w:spacing w:after="0" w:line="240" w:lineRule="auto"/>
        <w:ind w:right="70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2F6354" w:rsidRPr="002F6354">
        <w:rPr>
          <w:rFonts w:ascii="Times New Roman" w:hAnsi="Times New Roman" w:cs="Times New Roman"/>
          <w:sz w:val="28"/>
          <w:szCs w:val="28"/>
        </w:rPr>
        <w:t>М</w:t>
      </w:r>
      <w:r w:rsidR="00AB533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spellEnd"/>
      <w:r w:rsidR="00AB5330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="00AB5330">
        <w:rPr>
          <w:rFonts w:ascii="Times New Roman" w:hAnsi="Times New Roman" w:cs="Times New Roman"/>
          <w:sz w:val="28"/>
          <w:szCs w:val="28"/>
        </w:rPr>
        <w:t>У</w:t>
      </w:r>
      <w:r w:rsidR="00AB5330">
        <w:rPr>
          <w:rFonts w:ascii="Times New Roman" w:hAnsi="Times New Roman" w:cs="Times New Roman"/>
          <w:sz w:val="28"/>
          <w:szCs w:val="28"/>
          <w:vertAlign w:val="subscript"/>
        </w:rPr>
        <w:t>6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>, где:</w:t>
      </w:r>
    </w:p>
    <w:p w:rsidR="003C1D55" w:rsidRPr="00501B50" w:rsidRDefault="003C1D55" w:rsidP="003C1D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1D55" w:rsidRPr="00CB4174" w:rsidRDefault="002F6354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D55"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C1D5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C1D55">
        <w:rPr>
          <w:rFonts w:ascii="Times New Roman" w:hAnsi="Times New Roman" w:cs="Times New Roman"/>
          <w:sz w:val="28"/>
          <w:szCs w:val="28"/>
        </w:rPr>
        <w:t>–</w:t>
      </w:r>
      <w:r w:rsidR="003C1D55"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масса высеянных</w:t>
      </w:r>
      <w:r w:rsidR="003C1D55">
        <w:rPr>
          <w:rFonts w:ascii="Times New Roman" w:hAnsi="Times New Roman" w:cs="Times New Roman"/>
          <w:sz w:val="28"/>
          <w:szCs w:val="28"/>
        </w:rPr>
        <w:t xml:space="preserve"> сельскохозяйственн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3C1D55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E1558">
        <w:rPr>
          <w:rFonts w:ascii="Times New Roman" w:hAnsi="Times New Roman" w:cs="Times New Roman"/>
          <w:sz w:val="28"/>
          <w:szCs w:val="28"/>
        </w:rPr>
        <w:t xml:space="preserve"> </w:t>
      </w:r>
      <w:r w:rsidR="003C1D55" w:rsidRPr="00CB4174">
        <w:rPr>
          <w:rFonts w:ascii="Times New Roman" w:hAnsi="Times New Roman" w:cs="Times New Roman"/>
          <w:sz w:val="28"/>
          <w:szCs w:val="28"/>
        </w:rPr>
        <w:t>элитны</w:t>
      </w:r>
      <w:r w:rsidR="00CE1558">
        <w:rPr>
          <w:rFonts w:ascii="Times New Roman" w:hAnsi="Times New Roman" w:cs="Times New Roman"/>
          <w:sz w:val="28"/>
          <w:szCs w:val="28"/>
        </w:rPr>
        <w:t>х</w:t>
      </w:r>
      <w:r w:rsidR="003C1D55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3C1D55">
        <w:rPr>
          <w:rFonts w:ascii="Times New Roman" w:hAnsi="Times New Roman" w:cs="Times New Roman"/>
          <w:sz w:val="28"/>
          <w:szCs w:val="28"/>
        </w:rPr>
        <w:t>сем</w:t>
      </w:r>
      <w:r w:rsidR="00CE1558">
        <w:rPr>
          <w:rFonts w:ascii="Times New Roman" w:hAnsi="Times New Roman" w:cs="Times New Roman"/>
          <w:sz w:val="28"/>
          <w:szCs w:val="28"/>
        </w:rPr>
        <w:t>я</w:t>
      </w:r>
      <w:r w:rsidR="003C1D55">
        <w:rPr>
          <w:rFonts w:ascii="Times New Roman" w:hAnsi="Times New Roman" w:cs="Times New Roman"/>
          <w:sz w:val="28"/>
          <w:szCs w:val="28"/>
        </w:rPr>
        <w:t xml:space="preserve">н картофеля </w:t>
      </w:r>
      <w:r w:rsidR="003C1D55" w:rsidRPr="00CB4174">
        <w:rPr>
          <w:rFonts w:ascii="Times New Roman" w:hAnsi="Times New Roman" w:cs="Times New Roman"/>
          <w:sz w:val="28"/>
          <w:szCs w:val="28"/>
        </w:rPr>
        <w:t>(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="003C1D55" w:rsidRPr="00CB4174">
        <w:rPr>
          <w:rFonts w:ascii="Times New Roman" w:hAnsi="Times New Roman" w:cs="Times New Roman"/>
          <w:sz w:val="28"/>
          <w:szCs w:val="28"/>
        </w:rPr>
        <w:t>)</w:t>
      </w:r>
      <w:r w:rsidR="004A6B88">
        <w:rPr>
          <w:rFonts w:ascii="Times New Roman" w:hAnsi="Times New Roman" w:cs="Times New Roman"/>
          <w:sz w:val="28"/>
          <w:szCs w:val="28"/>
        </w:rPr>
        <w:t>.</w:t>
      </w:r>
      <w:r w:rsidR="003C1D55">
        <w:rPr>
          <w:rFonts w:ascii="Times New Roman" w:hAnsi="Times New Roman" w:cs="Times New Roman"/>
          <w:sz w:val="28"/>
          <w:szCs w:val="28"/>
        </w:rPr>
        <w:t xml:space="preserve"> </w:t>
      </w:r>
      <w:r w:rsidR="004A6B88">
        <w:rPr>
          <w:rFonts w:ascii="Times New Roman" w:hAnsi="Times New Roman" w:cs="Times New Roman"/>
          <w:sz w:val="28"/>
          <w:szCs w:val="28"/>
        </w:rPr>
        <w:t xml:space="preserve">Значение данного показателя </w:t>
      </w:r>
      <w:r w:rsidR="003C1D55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4A6B88" w:rsidRPr="004A6B88">
        <w:rPr>
          <w:rFonts w:ascii="Times New Roman" w:hAnsi="Times New Roman" w:cs="Times New Roman"/>
          <w:sz w:val="28"/>
          <w:szCs w:val="28"/>
        </w:rPr>
        <w:t xml:space="preserve"> </w:t>
      </w:r>
      <w:r w:rsidR="004A6B88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4A6B8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A6B8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A6B88">
        <w:rPr>
          <w:rFonts w:ascii="Times New Roman" w:hAnsi="Times New Roman" w:cs="Times New Roman"/>
          <w:sz w:val="28"/>
          <w:szCs w:val="28"/>
        </w:rPr>
        <w:t>на поддержку элитного семеноводства</w:t>
      </w:r>
      <w:r w:rsidR="009A5C47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3C1D55">
        <w:rPr>
          <w:rFonts w:ascii="Times New Roman" w:hAnsi="Times New Roman" w:cs="Times New Roman"/>
          <w:sz w:val="28"/>
          <w:szCs w:val="28"/>
        </w:rPr>
        <w:t>установленной</w:t>
      </w:r>
      <w:r w:rsidR="003C1D55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3C1D55">
        <w:rPr>
          <w:rFonts w:ascii="Times New Roman" w:hAnsi="Times New Roman" w:cs="Times New Roman"/>
          <w:sz w:val="28"/>
          <w:szCs w:val="28"/>
        </w:rPr>
        <w:t>,</w:t>
      </w:r>
    </w:p>
    <w:p w:rsidR="003C1D55" w:rsidRPr="00455A6E" w:rsidRDefault="003C1D55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6E">
        <w:rPr>
          <w:rFonts w:ascii="Times New Roman" w:hAnsi="Times New Roman" w:cs="Times New Roman"/>
          <w:sz w:val="28"/>
          <w:szCs w:val="28"/>
        </w:rPr>
        <w:t>У</w:t>
      </w:r>
      <w:r w:rsidRPr="00455A6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55A6E">
        <w:rPr>
          <w:rFonts w:ascii="Times New Roman" w:hAnsi="Times New Roman" w:cs="Times New Roman"/>
          <w:sz w:val="28"/>
          <w:szCs w:val="28"/>
        </w:rPr>
        <w:t xml:space="preserve"> – коэффициент, равный 1, применяемый для перевода в условные </w:t>
      </w:r>
      <w:r w:rsidR="00CE1558">
        <w:rPr>
          <w:rFonts w:ascii="Times New Roman" w:hAnsi="Times New Roman" w:cs="Times New Roman"/>
          <w:sz w:val="28"/>
          <w:szCs w:val="28"/>
        </w:rPr>
        <w:t>тонны</w:t>
      </w:r>
      <w:r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 xml:space="preserve">массы высеянных сельскохозяйственным товаропроизводителем </w:t>
      </w:r>
      <w:r w:rsidR="00CE1558" w:rsidRPr="00CB4174">
        <w:rPr>
          <w:rFonts w:ascii="Times New Roman" w:hAnsi="Times New Roman" w:cs="Times New Roman"/>
          <w:sz w:val="28"/>
          <w:szCs w:val="28"/>
        </w:rPr>
        <w:t>элитны</w:t>
      </w:r>
      <w:r w:rsidR="00CE1558">
        <w:rPr>
          <w:rFonts w:ascii="Times New Roman" w:hAnsi="Times New Roman" w:cs="Times New Roman"/>
          <w:sz w:val="28"/>
          <w:szCs w:val="28"/>
        </w:rPr>
        <w:t>х</w:t>
      </w:r>
      <w:r w:rsidR="00CE155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семян картофеля</w:t>
      </w:r>
      <w:r w:rsidRPr="00455A6E">
        <w:rPr>
          <w:rFonts w:ascii="Times New Roman" w:hAnsi="Times New Roman" w:cs="Times New Roman"/>
          <w:sz w:val="28"/>
          <w:szCs w:val="28"/>
        </w:rPr>
        <w:t>,</w:t>
      </w:r>
    </w:p>
    <w:p w:rsidR="003C1D55" w:rsidRPr="00CB4174" w:rsidRDefault="002F6354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D55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3C1D55">
        <w:rPr>
          <w:rFonts w:ascii="Times New Roman" w:hAnsi="Times New Roman" w:cs="Times New Roman"/>
          <w:sz w:val="28"/>
          <w:szCs w:val="28"/>
        </w:rPr>
        <w:t>–</w:t>
      </w:r>
      <w:r w:rsidR="003C1D55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масса высеянных сельскохозяйственным товаропроизводителем оригинальных</w:t>
      </w:r>
      <w:r w:rsidR="00CE155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 xml:space="preserve">семян картофеля </w:t>
      </w:r>
      <w:r w:rsidR="00CE1558" w:rsidRPr="00CB4174">
        <w:rPr>
          <w:rFonts w:ascii="Times New Roman" w:hAnsi="Times New Roman" w:cs="Times New Roman"/>
          <w:sz w:val="28"/>
          <w:szCs w:val="28"/>
        </w:rPr>
        <w:t>(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="00CE1558" w:rsidRPr="00CB4174">
        <w:rPr>
          <w:rFonts w:ascii="Times New Roman" w:hAnsi="Times New Roman" w:cs="Times New Roman"/>
          <w:sz w:val="28"/>
          <w:szCs w:val="28"/>
        </w:rPr>
        <w:t>)</w:t>
      </w:r>
      <w:r w:rsidR="004A6B88">
        <w:rPr>
          <w:rFonts w:ascii="Times New Roman" w:hAnsi="Times New Roman" w:cs="Times New Roman"/>
          <w:sz w:val="28"/>
          <w:szCs w:val="28"/>
        </w:rPr>
        <w:t xml:space="preserve">. Значение данного показателя </w:t>
      </w:r>
      <w:r w:rsidR="004A6B88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4A6B88" w:rsidRPr="004A6B88">
        <w:rPr>
          <w:rFonts w:ascii="Times New Roman" w:hAnsi="Times New Roman" w:cs="Times New Roman"/>
          <w:sz w:val="28"/>
          <w:szCs w:val="28"/>
        </w:rPr>
        <w:t xml:space="preserve"> </w:t>
      </w:r>
      <w:r w:rsidR="004A6B88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4A6B8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A6B8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A6B88">
        <w:rPr>
          <w:rFonts w:ascii="Times New Roman" w:hAnsi="Times New Roman" w:cs="Times New Roman"/>
          <w:sz w:val="28"/>
          <w:szCs w:val="28"/>
        </w:rPr>
        <w:t xml:space="preserve">на поддержку </w:t>
      </w:r>
      <w:r w:rsidR="004A6B88">
        <w:rPr>
          <w:rFonts w:ascii="Times New Roman" w:hAnsi="Times New Roman" w:cs="Times New Roman"/>
          <w:sz w:val="28"/>
          <w:szCs w:val="28"/>
        </w:rPr>
        <w:lastRenderedPageBreak/>
        <w:t>элитного семеноводства</w:t>
      </w:r>
      <w:r w:rsidR="009A5C47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="004A6B88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4A6B88">
        <w:rPr>
          <w:rFonts w:ascii="Times New Roman" w:hAnsi="Times New Roman" w:cs="Times New Roman"/>
          <w:sz w:val="28"/>
          <w:szCs w:val="28"/>
        </w:rPr>
        <w:t>установленной</w:t>
      </w:r>
      <w:r w:rsidR="004A6B88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3C1D55">
        <w:rPr>
          <w:rFonts w:ascii="Times New Roman" w:hAnsi="Times New Roman" w:cs="Times New Roman"/>
          <w:sz w:val="28"/>
          <w:szCs w:val="28"/>
        </w:rPr>
        <w:t>,</w:t>
      </w:r>
    </w:p>
    <w:p w:rsidR="003C1D55" w:rsidRDefault="003C1D55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B4174">
        <w:rPr>
          <w:rFonts w:ascii="Times New Roman" w:hAnsi="Times New Roman" w:cs="Times New Roman"/>
          <w:sz w:val="28"/>
          <w:szCs w:val="28"/>
        </w:rPr>
        <w:t xml:space="preserve">, 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применяемый для перевода в условные </w:t>
      </w:r>
      <w:r w:rsidR="00CE1558">
        <w:rPr>
          <w:rFonts w:ascii="Times New Roman" w:hAnsi="Times New Roman" w:cs="Times New Roman"/>
          <w:sz w:val="28"/>
          <w:szCs w:val="28"/>
        </w:rPr>
        <w:t>тонны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массы высеянных сельскохозяйственным товаропроизводителем оригинальных</w:t>
      </w:r>
      <w:r w:rsidR="00CE155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семян картофеля</w:t>
      </w:r>
      <w:r w:rsidR="00CE1558" w:rsidRPr="00455A6E">
        <w:rPr>
          <w:rFonts w:ascii="Times New Roman" w:hAnsi="Times New Roman" w:cs="Times New Roman"/>
          <w:sz w:val="28"/>
          <w:szCs w:val="28"/>
        </w:rPr>
        <w:t>,</w:t>
      </w:r>
    </w:p>
    <w:p w:rsidR="003C1D55" w:rsidRPr="00581F5B" w:rsidRDefault="002F6354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D55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3C1D55" w:rsidRPr="00581F5B">
        <w:rPr>
          <w:rFonts w:ascii="Times New Roman" w:hAnsi="Times New Roman" w:cs="Times New Roman"/>
          <w:sz w:val="28"/>
          <w:szCs w:val="28"/>
        </w:rPr>
        <w:t xml:space="preserve">– </w:t>
      </w:r>
      <w:r w:rsidR="00CE1558">
        <w:rPr>
          <w:rFonts w:ascii="Times New Roman" w:hAnsi="Times New Roman" w:cs="Times New Roman"/>
          <w:sz w:val="28"/>
          <w:szCs w:val="28"/>
        </w:rPr>
        <w:t>масса высеянных сельскохозяйственным товаропроизводителем семян</w:t>
      </w:r>
      <w:r w:rsidR="003C1D55" w:rsidRPr="00581F5B">
        <w:rPr>
          <w:rFonts w:ascii="Times New Roman" w:hAnsi="Times New Roman" w:cs="Times New Roman"/>
          <w:sz w:val="28"/>
          <w:szCs w:val="28"/>
        </w:rPr>
        <w:t xml:space="preserve"> </w:t>
      </w:r>
      <w:r w:rsidR="003C1D55">
        <w:rPr>
          <w:rFonts w:ascii="Times New Roman" w:hAnsi="Times New Roman" w:cs="Times New Roman"/>
          <w:sz w:val="28"/>
          <w:szCs w:val="28"/>
        </w:rPr>
        <w:t xml:space="preserve">лука и (или) чеснока </w:t>
      </w:r>
      <w:r w:rsidR="003C1D55" w:rsidRPr="00581F5B">
        <w:rPr>
          <w:rFonts w:ascii="Times New Roman" w:hAnsi="Times New Roman" w:cs="Times New Roman"/>
          <w:sz w:val="28"/>
          <w:szCs w:val="28"/>
        </w:rPr>
        <w:t>(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="003C1D55" w:rsidRPr="00581F5B">
        <w:rPr>
          <w:rFonts w:ascii="Times New Roman" w:hAnsi="Times New Roman" w:cs="Times New Roman"/>
          <w:sz w:val="28"/>
          <w:szCs w:val="28"/>
        </w:rPr>
        <w:t>)</w:t>
      </w:r>
      <w:r w:rsidR="004A6B88">
        <w:rPr>
          <w:rFonts w:ascii="Times New Roman" w:hAnsi="Times New Roman" w:cs="Times New Roman"/>
          <w:sz w:val="28"/>
          <w:szCs w:val="28"/>
        </w:rPr>
        <w:t xml:space="preserve">. Значение данного показателя </w:t>
      </w:r>
      <w:r w:rsidR="004A6B88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4A6B88" w:rsidRPr="004A6B88">
        <w:rPr>
          <w:rFonts w:ascii="Times New Roman" w:hAnsi="Times New Roman" w:cs="Times New Roman"/>
          <w:sz w:val="28"/>
          <w:szCs w:val="28"/>
        </w:rPr>
        <w:t xml:space="preserve"> </w:t>
      </w:r>
      <w:r w:rsidR="004A6B88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4A6B8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A6B8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A6B88">
        <w:rPr>
          <w:rFonts w:ascii="Times New Roman" w:hAnsi="Times New Roman" w:cs="Times New Roman"/>
          <w:sz w:val="28"/>
          <w:szCs w:val="28"/>
        </w:rPr>
        <w:t>на поддержку элитного семеноводства</w:t>
      </w:r>
      <w:r w:rsidR="009A5C47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="004A6B88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4A6B88">
        <w:rPr>
          <w:rFonts w:ascii="Times New Roman" w:hAnsi="Times New Roman" w:cs="Times New Roman"/>
          <w:sz w:val="28"/>
          <w:szCs w:val="28"/>
        </w:rPr>
        <w:t>установленной</w:t>
      </w:r>
      <w:r w:rsidR="004A6B88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3C1D55" w:rsidRPr="00581F5B">
        <w:rPr>
          <w:rFonts w:ascii="Times New Roman" w:hAnsi="Times New Roman" w:cs="Times New Roman"/>
          <w:sz w:val="28"/>
          <w:szCs w:val="28"/>
        </w:rPr>
        <w:t>,</w:t>
      </w:r>
    </w:p>
    <w:p w:rsidR="003C1D55" w:rsidRDefault="003C1D55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B4174">
        <w:rPr>
          <w:rFonts w:ascii="Times New Roman" w:hAnsi="Times New Roman" w:cs="Times New Roman"/>
          <w:sz w:val="28"/>
          <w:szCs w:val="28"/>
        </w:rPr>
        <w:t xml:space="preserve">, 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применяемый для перевода в условные </w:t>
      </w:r>
      <w:r w:rsidR="00CE1558">
        <w:rPr>
          <w:rFonts w:ascii="Times New Roman" w:hAnsi="Times New Roman" w:cs="Times New Roman"/>
          <w:sz w:val="28"/>
          <w:szCs w:val="28"/>
        </w:rPr>
        <w:t>тонны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массы высеянных сельскохозяйственным товаропроизводителем семян лука и (или) чеснока</w:t>
      </w:r>
      <w:r w:rsidR="00CE1558" w:rsidRPr="00455A6E">
        <w:rPr>
          <w:rFonts w:ascii="Times New Roman" w:hAnsi="Times New Roman" w:cs="Times New Roman"/>
          <w:sz w:val="28"/>
          <w:szCs w:val="28"/>
        </w:rPr>
        <w:t>,</w:t>
      </w:r>
    </w:p>
    <w:p w:rsidR="003C1D55" w:rsidRDefault="002F6354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D55" w:rsidRPr="00455A6E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3C1D55" w:rsidRPr="00455A6E">
        <w:rPr>
          <w:rFonts w:ascii="Times New Roman" w:hAnsi="Times New Roman" w:cs="Times New Roman"/>
          <w:sz w:val="28"/>
          <w:szCs w:val="28"/>
        </w:rPr>
        <w:t xml:space="preserve">– </w:t>
      </w:r>
      <w:r w:rsidR="00CE1558">
        <w:rPr>
          <w:rFonts w:ascii="Times New Roman" w:hAnsi="Times New Roman" w:cs="Times New Roman"/>
          <w:sz w:val="28"/>
          <w:szCs w:val="28"/>
        </w:rPr>
        <w:t>масса высеянных сельскохозяйственным товаропроизводителем семян</w:t>
      </w:r>
      <w:r w:rsidR="00CE1558" w:rsidRPr="00581F5B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 xml:space="preserve">свеклы </w:t>
      </w:r>
      <w:r w:rsidR="00CE1558" w:rsidRPr="00581F5B">
        <w:rPr>
          <w:rFonts w:ascii="Times New Roman" w:hAnsi="Times New Roman" w:cs="Times New Roman"/>
          <w:sz w:val="28"/>
          <w:szCs w:val="28"/>
        </w:rPr>
        <w:t>(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="00CE1558" w:rsidRPr="00581F5B">
        <w:rPr>
          <w:rFonts w:ascii="Times New Roman" w:hAnsi="Times New Roman" w:cs="Times New Roman"/>
          <w:sz w:val="28"/>
          <w:szCs w:val="28"/>
        </w:rPr>
        <w:t>)</w:t>
      </w:r>
      <w:r w:rsidR="004A6B88">
        <w:rPr>
          <w:rFonts w:ascii="Times New Roman" w:hAnsi="Times New Roman" w:cs="Times New Roman"/>
          <w:sz w:val="28"/>
          <w:szCs w:val="28"/>
        </w:rPr>
        <w:t xml:space="preserve">. Значение данного показателя </w:t>
      </w:r>
      <w:r w:rsidR="004A6B88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4A6B88" w:rsidRPr="004A6B88">
        <w:rPr>
          <w:rFonts w:ascii="Times New Roman" w:hAnsi="Times New Roman" w:cs="Times New Roman"/>
          <w:sz w:val="28"/>
          <w:szCs w:val="28"/>
        </w:rPr>
        <w:t xml:space="preserve"> </w:t>
      </w:r>
      <w:r w:rsidR="004A6B88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4A6B8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A6B8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A6B88">
        <w:rPr>
          <w:rFonts w:ascii="Times New Roman" w:hAnsi="Times New Roman" w:cs="Times New Roman"/>
          <w:sz w:val="28"/>
          <w:szCs w:val="28"/>
        </w:rPr>
        <w:t>на поддержку элитного семеноводства</w:t>
      </w:r>
      <w:r w:rsidR="009A5C47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="004A6B88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4A6B88">
        <w:rPr>
          <w:rFonts w:ascii="Times New Roman" w:hAnsi="Times New Roman" w:cs="Times New Roman"/>
          <w:sz w:val="28"/>
          <w:szCs w:val="28"/>
        </w:rPr>
        <w:t>установленной</w:t>
      </w:r>
      <w:r w:rsidR="004A6B88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3C1D55" w:rsidRPr="00581F5B">
        <w:rPr>
          <w:rFonts w:ascii="Times New Roman" w:hAnsi="Times New Roman" w:cs="Times New Roman"/>
          <w:sz w:val="28"/>
          <w:szCs w:val="28"/>
        </w:rPr>
        <w:t>,</w:t>
      </w:r>
    </w:p>
    <w:p w:rsidR="003C1D55" w:rsidRDefault="003C1D55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CB4174">
        <w:rPr>
          <w:rFonts w:ascii="Times New Roman" w:hAnsi="Times New Roman" w:cs="Times New Roman"/>
          <w:sz w:val="28"/>
          <w:szCs w:val="28"/>
        </w:rPr>
        <w:t xml:space="preserve">, 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применяемый для перевода в условные </w:t>
      </w:r>
      <w:r w:rsidR="00CE1558">
        <w:rPr>
          <w:rFonts w:ascii="Times New Roman" w:hAnsi="Times New Roman" w:cs="Times New Roman"/>
          <w:sz w:val="28"/>
          <w:szCs w:val="28"/>
        </w:rPr>
        <w:t>тонны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массы высеянных сельскохозяйственным товаропроизводителем семян</w:t>
      </w:r>
      <w:r w:rsidRPr="0058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свеклы,</w:t>
      </w:r>
    </w:p>
    <w:p w:rsidR="003C1D55" w:rsidRDefault="002F6354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D55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="003C1D55" w:rsidRPr="00455A6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C1D55" w:rsidRPr="00455A6E">
        <w:rPr>
          <w:rFonts w:ascii="Times New Roman" w:hAnsi="Times New Roman" w:cs="Times New Roman"/>
          <w:sz w:val="28"/>
          <w:szCs w:val="28"/>
        </w:rPr>
        <w:t xml:space="preserve">– </w:t>
      </w:r>
      <w:r w:rsidR="00CE1558">
        <w:rPr>
          <w:rFonts w:ascii="Times New Roman" w:hAnsi="Times New Roman" w:cs="Times New Roman"/>
          <w:sz w:val="28"/>
          <w:szCs w:val="28"/>
        </w:rPr>
        <w:t>масса высеянных сельскохозяйственным товаропроизводителем семян</w:t>
      </w:r>
      <w:r w:rsidR="00CE1558" w:rsidRPr="00581F5B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 xml:space="preserve">моркови </w:t>
      </w:r>
      <w:r w:rsidR="00CE1558" w:rsidRPr="00581F5B">
        <w:rPr>
          <w:rFonts w:ascii="Times New Roman" w:hAnsi="Times New Roman" w:cs="Times New Roman"/>
          <w:sz w:val="28"/>
          <w:szCs w:val="28"/>
        </w:rPr>
        <w:t>(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="00CE1558" w:rsidRPr="00581F5B">
        <w:rPr>
          <w:rFonts w:ascii="Times New Roman" w:hAnsi="Times New Roman" w:cs="Times New Roman"/>
          <w:sz w:val="28"/>
          <w:szCs w:val="28"/>
        </w:rPr>
        <w:t>)</w:t>
      </w:r>
      <w:r w:rsidR="004A6B88">
        <w:rPr>
          <w:rFonts w:ascii="Times New Roman" w:hAnsi="Times New Roman" w:cs="Times New Roman"/>
          <w:sz w:val="28"/>
          <w:szCs w:val="28"/>
        </w:rPr>
        <w:t xml:space="preserve">. Значение данного показателя </w:t>
      </w:r>
      <w:r w:rsidR="004A6B88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4A6B88" w:rsidRPr="004A6B88">
        <w:rPr>
          <w:rFonts w:ascii="Times New Roman" w:hAnsi="Times New Roman" w:cs="Times New Roman"/>
          <w:sz w:val="28"/>
          <w:szCs w:val="28"/>
        </w:rPr>
        <w:t xml:space="preserve"> </w:t>
      </w:r>
      <w:r w:rsidR="004A6B88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4A6B8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A6B8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A6B88">
        <w:rPr>
          <w:rFonts w:ascii="Times New Roman" w:hAnsi="Times New Roman" w:cs="Times New Roman"/>
          <w:sz w:val="28"/>
          <w:szCs w:val="28"/>
        </w:rPr>
        <w:t>на поддержку элитного семеноводства</w:t>
      </w:r>
      <w:r w:rsidR="009A5C47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="004A6B88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4A6B88">
        <w:rPr>
          <w:rFonts w:ascii="Times New Roman" w:hAnsi="Times New Roman" w:cs="Times New Roman"/>
          <w:sz w:val="28"/>
          <w:szCs w:val="28"/>
        </w:rPr>
        <w:t>установленной</w:t>
      </w:r>
      <w:r w:rsidR="004A6B88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3C1D55" w:rsidRPr="00581F5B">
        <w:rPr>
          <w:rFonts w:ascii="Times New Roman" w:hAnsi="Times New Roman" w:cs="Times New Roman"/>
          <w:sz w:val="28"/>
          <w:szCs w:val="28"/>
        </w:rPr>
        <w:t>,</w:t>
      </w:r>
    </w:p>
    <w:p w:rsidR="003C1D55" w:rsidRDefault="003C1D55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</w:t>
      </w:r>
      <w:r>
        <w:rPr>
          <w:rFonts w:ascii="Times New Roman" w:hAnsi="Times New Roman" w:cs="Times New Roman"/>
          <w:sz w:val="28"/>
          <w:szCs w:val="28"/>
        </w:rPr>
        <w:t>785</w:t>
      </w:r>
      <w:r w:rsidRPr="00CB4174">
        <w:rPr>
          <w:rFonts w:ascii="Times New Roman" w:hAnsi="Times New Roman" w:cs="Times New Roman"/>
          <w:sz w:val="28"/>
          <w:szCs w:val="28"/>
        </w:rPr>
        <w:t xml:space="preserve">, 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применяемый для перевода в условные </w:t>
      </w:r>
      <w:r w:rsidR="00CE1558">
        <w:rPr>
          <w:rFonts w:ascii="Times New Roman" w:hAnsi="Times New Roman" w:cs="Times New Roman"/>
          <w:sz w:val="28"/>
          <w:szCs w:val="28"/>
        </w:rPr>
        <w:t>тонны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массы высеянных сельскохозяйственным товаропроизводителем семян</w:t>
      </w:r>
      <w:r w:rsidRPr="0058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моркови,</w:t>
      </w:r>
    </w:p>
    <w:p w:rsidR="003C1D55" w:rsidRDefault="002F6354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1D55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3C1D55" w:rsidRPr="00455A6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C1D55" w:rsidRPr="00455A6E">
        <w:rPr>
          <w:rFonts w:ascii="Times New Roman" w:hAnsi="Times New Roman" w:cs="Times New Roman"/>
          <w:sz w:val="28"/>
          <w:szCs w:val="28"/>
        </w:rPr>
        <w:t xml:space="preserve">– </w:t>
      </w:r>
      <w:r w:rsidR="00CE1558">
        <w:rPr>
          <w:rFonts w:ascii="Times New Roman" w:hAnsi="Times New Roman" w:cs="Times New Roman"/>
          <w:sz w:val="28"/>
          <w:szCs w:val="28"/>
        </w:rPr>
        <w:t>масса высеянных сельскохозяйственным товаропроизводителем семян</w:t>
      </w:r>
      <w:r w:rsidR="00CE1558" w:rsidRPr="00581F5B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 xml:space="preserve">капусты </w:t>
      </w:r>
      <w:r w:rsidR="00CE1558" w:rsidRPr="00581F5B">
        <w:rPr>
          <w:rFonts w:ascii="Times New Roman" w:hAnsi="Times New Roman" w:cs="Times New Roman"/>
          <w:sz w:val="28"/>
          <w:szCs w:val="28"/>
        </w:rPr>
        <w:t>(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="00CE1558" w:rsidRPr="00581F5B">
        <w:rPr>
          <w:rFonts w:ascii="Times New Roman" w:hAnsi="Times New Roman" w:cs="Times New Roman"/>
          <w:sz w:val="28"/>
          <w:szCs w:val="28"/>
        </w:rPr>
        <w:t>)</w:t>
      </w:r>
      <w:r w:rsidR="004A6B88">
        <w:rPr>
          <w:rFonts w:ascii="Times New Roman" w:hAnsi="Times New Roman" w:cs="Times New Roman"/>
          <w:sz w:val="28"/>
          <w:szCs w:val="28"/>
        </w:rPr>
        <w:t xml:space="preserve">. Значение данного показателя </w:t>
      </w:r>
      <w:r w:rsidR="004A6B88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4A6B88" w:rsidRPr="004A6B88">
        <w:rPr>
          <w:rFonts w:ascii="Times New Roman" w:hAnsi="Times New Roman" w:cs="Times New Roman"/>
          <w:sz w:val="28"/>
          <w:szCs w:val="28"/>
        </w:rPr>
        <w:t xml:space="preserve"> </w:t>
      </w:r>
      <w:r w:rsidR="004A6B88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4A6B88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4A6B8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A6B88">
        <w:rPr>
          <w:rFonts w:ascii="Times New Roman" w:hAnsi="Times New Roman" w:cs="Times New Roman"/>
          <w:sz w:val="28"/>
          <w:szCs w:val="28"/>
        </w:rPr>
        <w:t>на поддержку элитного семеноводства</w:t>
      </w:r>
      <w:r w:rsidR="009A5C47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="004A6B88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4A6B88">
        <w:rPr>
          <w:rFonts w:ascii="Times New Roman" w:hAnsi="Times New Roman" w:cs="Times New Roman"/>
          <w:sz w:val="28"/>
          <w:szCs w:val="28"/>
        </w:rPr>
        <w:t>установленной</w:t>
      </w:r>
      <w:r w:rsidR="004A6B88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3C1D55" w:rsidRPr="00581F5B">
        <w:rPr>
          <w:rFonts w:ascii="Times New Roman" w:hAnsi="Times New Roman" w:cs="Times New Roman"/>
          <w:sz w:val="28"/>
          <w:szCs w:val="28"/>
        </w:rPr>
        <w:t>,</w:t>
      </w:r>
    </w:p>
    <w:p w:rsidR="003C1D55" w:rsidRPr="00455A6E" w:rsidRDefault="003C1D55" w:rsidP="003C1D55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63D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B4174">
        <w:rPr>
          <w:rFonts w:ascii="Times New Roman" w:hAnsi="Times New Roman" w:cs="Times New Roman"/>
          <w:sz w:val="28"/>
          <w:szCs w:val="28"/>
        </w:rPr>
        <w:t xml:space="preserve">, 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применяемый для перевода в условные </w:t>
      </w:r>
      <w:r w:rsidR="00CE1558">
        <w:rPr>
          <w:rFonts w:ascii="Times New Roman" w:hAnsi="Times New Roman" w:cs="Times New Roman"/>
          <w:sz w:val="28"/>
          <w:szCs w:val="28"/>
        </w:rPr>
        <w:t>тонны</w:t>
      </w:r>
      <w:r w:rsidR="00CE1558"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массы высеянных сельскохозяйственным товаропроизводителем семян</w:t>
      </w:r>
      <w:r w:rsidRPr="0058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капусты</w:t>
      </w:r>
      <w:r w:rsidR="00F63DCA">
        <w:rPr>
          <w:rFonts w:ascii="Times New Roman" w:hAnsi="Times New Roman" w:cs="Times New Roman"/>
          <w:sz w:val="28"/>
          <w:szCs w:val="28"/>
        </w:rPr>
        <w:t>;</w:t>
      </w:r>
    </w:p>
    <w:p w:rsidR="00CB4174" w:rsidRPr="00CB4174" w:rsidRDefault="00BF4361" w:rsidP="003C2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СтЭко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ставка субсидии </w:t>
      </w:r>
      <w:r w:rsidR="00F63DCA">
        <w:rPr>
          <w:rFonts w:ascii="Times New Roman" w:hAnsi="Times New Roman" w:cs="Times New Roman"/>
          <w:sz w:val="28"/>
          <w:szCs w:val="28"/>
        </w:rPr>
        <w:t>на поддержку элитного семеноводства</w:t>
      </w:r>
      <w:r w:rsidR="009A5C47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="00F63DCA">
        <w:rPr>
          <w:rFonts w:ascii="Times New Roman" w:hAnsi="Times New Roman" w:cs="Times New Roman"/>
          <w:sz w:val="28"/>
          <w:szCs w:val="28"/>
        </w:rPr>
        <w:t xml:space="preserve"> 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</w:t>
      </w:r>
      <w:r w:rsidR="004A1B89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15610A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4A1B8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15610A">
        <w:rPr>
          <w:rFonts w:ascii="Times New Roman" w:hAnsi="Times New Roman" w:cs="Times New Roman"/>
          <w:sz w:val="28"/>
          <w:szCs w:val="28"/>
        </w:rPr>
        <w:t>областного бюджет</w:t>
      </w:r>
      <w:r w:rsidR="004A1B89">
        <w:rPr>
          <w:rFonts w:ascii="Times New Roman" w:hAnsi="Times New Roman" w:cs="Times New Roman"/>
          <w:sz w:val="28"/>
          <w:szCs w:val="28"/>
        </w:rPr>
        <w:t>а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(рублей на </w:t>
      </w:r>
      <w:r w:rsidR="00663647">
        <w:rPr>
          <w:rFonts w:ascii="Times New Roman" w:hAnsi="Times New Roman" w:cs="Times New Roman"/>
          <w:sz w:val="28"/>
          <w:szCs w:val="28"/>
        </w:rPr>
        <w:t xml:space="preserve">условный </w:t>
      </w:r>
      <w:r w:rsidR="00CB4174" w:rsidRPr="00CB4174">
        <w:rPr>
          <w:rFonts w:ascii="Times New Roman" w:hAnsi="Times New Roman" w:cs="Times New Roman"/>
          <w:sz w:val="28"/>
          <w:szCs w:val="28"/>
        </w:rPr>
        <w:t>гектар), рассчитываемая по формуле:</w:t>
      </w:r>
    </w:p>
    <w:p w:rsidR="00CB4174" w:rsidRPr="00CB4174" w:rsidRDefault="00CB4174" w:rsidP="00261FD0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4174" w:rsidRPr="00CB4174" w:rsidRDefault="0015610A" w:rsidP="00CB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СтЭко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</w:t>
      </w:r>
      <w:r w:rsidR="005035E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5035E4">
        <w:rPr>
          <w:rFonts w:ascii="Times New Roman" w:hAnsi="Times New Roman" w:cs="Times New Roman"/>
          <w:sz w:val="28"/>
          <w:szCs w:val="28"/>
        </w:rPr>
        <w:t xml:space="preserve"> /</w:t>
      </w:r>
      <w:r w:rsidR="005035E4" w:rsidRPr="00E63956">
        <w:rPr>
          <w:rFonts w:ascii="Times New Roman" w:hAnsi="Times New Roman" w:cs="Times New Roman"/>
          <w:sz w:val="28"/>
          <w:szCs w:val="28"/>
        </w:rPr>
        <w:t xml:space="preserve"> </w:t>
      </w:r>
      <w:r w:rsidR="005035E4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="002F6354">
        <w:rPr>
          <w:rFonts w:ascii="Times New Roman" w:hAnsi="Times New Roman" w:cs="Times New Roman"/>
          <w:sz w:val="28"/>
          <w:szCs w:val="28"/>
        </w:rPr>
        <w:t>М</w:t>
      </w:r>
      <w:r w:rsidR="005035E4" w:rsidRPr="003B0315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="005035E4" w:rsidRPr="003B0315">
        <w:rPr>
          <w:rFonts w:ascii="Times New Roman" w:hAnsi="Times New Roman" w:cs="Times New Roman"/>
          <w:sz w:val="28"/>
          <w:szCs w:val="28"/>
        </w:rPr>
        <w:t>, где:</w:t>
      </w:r>
    </w:p>
    <w:p w:rsidR="00BF4361" w:rsidRPr="00CB4174" w:rsidRDefault="00BF4361" w:rsidP="003C1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174" w:rsidRDefault="0015610A" w:rsidP="00547B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</w:t>
      </w:r>
      <w:r w:rsidR="00CB4174" w:rsidRPr="00CB4174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объем средств, предоставляемых в соответствующем финансовом году из областного бюджета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4A1B89">
        <w:rPr>
          <w:rFonts w:ascii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hAnsi="Times New Roman" w:cs="Times New Roman"/>
          <w:sz w:val="28"/>
          <w:szCs w:val="28"/>
        </w:rPr>
        <w:t>областного бюджета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на </w:t>
      </w:r>
      <w:r w:rsidR="003C1D55">
        <w:rPr>
          <w:rFonts w:ascii="Times New Roman" w:hAnsi="Times New Roman" w:cs="Times New Roman"/>
          <w:sz w:val="28"/>
          <w:szCs w:val="28"/>
        </w:rPr>
        <w:t>поддержку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3C2A03">
        <w:rPr>
          <w:rFonts w:ascii="Times New Roman" w:hAnsi="Times New Roman" w:cs="Times New Roman"/>
          <w:sz w:val="28"/>
          <w:szCs w:val="28"/>
        </w:rPr>
        <w:t>элитного семеноводства</w:t>
      </w:r>
      <w:r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 </w:t>
      </w:r>
      <w:r w:rsidR="003C2A03">
        <w:rPr>
          <w:rFonts w:ascii="Times New Roman" w:hAnsi="Times New Roman" w:cs="Times New Roman"/>
          <w:sz w:val="28"/>
          <w:szCs w:val="28"/>
        </w:rPr>
        <w:t>(рублей),</w:t>
      </w:r>
    </w:p>
    <w:p w:rsidR="0015610A" w:rsidRDefault="0015610A" w:rsidP="001561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="002F6354">
        <w:rPr>
          <w:rFonts w:ascii="Times New Roman" w:hAnsi="Times New Roman" w:cs="Times New Roman"/>
          <w:sz w:val="28"/>
          <w:szCs w:val="28"/>
        </w:rPr>
        <w:t>М</w:t>
      </w:r>
      <w:r w:rsidRPr="003B0315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сумма </w:t>
      </w:r>
      <w:r w:rsidR="00CE1558" w:rsidRPr="00CB4174">
        <w:rPr>
          <w:rFonts w:ascii="Times New Roman" w:hAnsi="Times New Roman" w:cs="Times New Roman"/>
          <w:sz w:val="28"/>
          <w:szCs w:val="28"/>
        </w:rPr>
        <w:t>условн</w:t>
      </w:r>
      <w:r w:rsidR="00CE1558">
        <w:rPr>
          <w:rFonts w:ascii="Times New Roman" w:hAnsi="Times New Roman" w:cs="Times New Roman"/>
          <w:sz w:val="28"/>
          <w:szCs w:val="28"/>
        </w:rPr>
        <w:t>ых</w:t>
      </w:r>
      <w:r w:rsidR="00CE155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>масс высеянных</w:t>
      </w:r>
      <w:r w:rsidR="00CE1558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E1558">
        <w:rPr>
          <w:rFonts w:ascii="Times New Roman" w:hAnsi="Times New Roman" w:cs="Times New Roman"/>
          <w:sz w:val="28"/>
          <w:szCs w:val="28"/>
        </w:rPr>
        <w:t xml:space="preserve">элитных и (или) оригинальных </w:t>
      </w:r>
      <w:r w:rsidR="00CE1558" w:rsidRPr="00CB4174">
        <w:rPr>
          <w:rFonts w:ascii="Times New Roman" w:hAnsi="Times New Roman" w:cs="Times New Roman"/>
          <w:sz w:val="28"/>
          <w:szCs w:val="28"/>
        </w:rPr>
        <w:t>сем</w:t>
      </w:r>
      <w:r w:rsidR="00CE1558">
        <w:rPr>
          <w:rFonts w:ascii="Times New Roman" w:hAnsi="Times New Roman" w:cs="Times New Roman"/>
          <w:sz w:val="28"/>
          <w:szCs w:val="28"/>
        </w:rPr>
        <w:t>я</w:t>
      </w:r>
      <w:r w:rsidR="00CE1558" w:rsidRPr="00CB4174">
        <w:rPr>
          <w:rFonts w:ascii="Times New Roman" w:hAnsi="Times New Roman" w:cs="Times New Roman"/>
          <w:sz w:val="28"/>
          <w:szCs w:val="28"/>
        </w:rPr>
        <w:t>н</w:t>
      </w:r>
      <w:r w:rsidR="00CE1558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Pr="00CB4174">
        <w:rPr>
          <w:rFonts w:ascii="Times New Roman" w:hAnsi="Times New Roman" w:cs="Times New Roman"/>
          <w:sz w:val="28"/>
          <w:szCs w:val="28"/>
        </w:rPr>
        <w:t xml:space="preserve"> всех сельскохозяйственных товаропроизводителей, обратившихся за </w:t>
      </w:r>
      <w:r w:rsidR="002F6354">
        <w:rPr>
          <w:rFonts w:ascii="Times New Roman" w:hAnsi="Times New Roman" w:cs="Times New Roman"/>
          <w:sz w:val="28"/>
          <w:szCs w:val="28"/>
        </w:rPr>
        <w:t>субсидией</w:t>
      </w:r>
      <w:r w:rsidR="002F635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2F6354">
        <w:rPr>
          <w:rFonts w:ascii="Times New Roman" w:hAnsi="Times New Roman" w:cs="Times New Roman"/>
          <w:sz w:val="28"/>
          <w:szCs w:val="28"/>
        </w:rPr>
        <w:t xml:space="preserve">на поддержку элитного семеноводства </w:t>
      </w:r>
      <w:r w:rsidR="009A5C47">
        <w:rPr>
          <w:rFonts w:ascii="Times New Roman" w:hAnsi="Times New Roman" w:cs="Times New Roman"/>
          <w:sz w:val="28"/>
          <w:szCs w:val="28"/>
        </w:rPr>
        <w:t>картофеля и (или) овощных культур</w:t>
      </w:r>
      <w:r w:rsidR="009A5C47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 xml:space="preserve">в министерство в текущем </w:t>
      </w:r>
      <w:r w:rsidR="004A1B89">
        <w:rPr>
          <w:rFonts w:ascii="Times New Roman" w:hAnsi="Times New Roman" w:cs="Times New Roman"/>
          <w:sz w:val="28"/>
          <w:szCs w:val="28"/>
        </w:rPr>
        <w:t xml:space="preserve">финансовом </w:t>
      </w:r>
      <w:r w:rsidRPr="00CB4174">
        <w:rPr>
          <w:rFonts w:ascii="Times New Roman" w:hAnsi="Times New Roman" w:cs="Times New Roman"/>
          <w:sz w:val="28"/>
          <w:szCs w:val="28"/>
        </w:rPr>
        <w:t>году (</w:t>
      </w:r>
      <w:r>
        <w:rPr>
          <w:rFonts w:ascii="Times New Roman" w:hAnsi="Times New Roman" w:cs="Times New Roman"/>
          <w:sz w:val="28"/>
          <w:szCs w:val="28"/>
        </w:rPr>
        <w:t xml:space="preserve">условных </w:t>
      </w:r>
      <w:r w:rsidR="00CE1558">
        <w:rPr>
          <w:rFonts w:ascii="Times New Roman" w:hAnsi="Times New Roman" w:cs="Times New Roman"/>
          <w:sz w:val="28"/>
          <w:szCs w:val="28"/>
        </w:rPr>
        <w:t>тонн</w:t>
      </w:r>
      <w:r w:rsidRPr="00CB4174">
        <w:rPr>
          <w:rFonts w:ascii="Times New Roman" w:hAnsi="Times New Roman" w:cs="Times New Roman"/>
          <w:sz w:val="28"/>
          <w:szCs w:val="28"/>
        </w:rPr>
        <w:t>).</w:t>
      </w:r>
    </w:p>
    <w:p w:rsidR="007E75D3" w:rsidRPr="00343143" w:rsidRDefault="005759B7" w:rsidP="005759B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В случае если размер субсидии </w:t>
      </w:r>
      <w:r w:rsidR="00F63DCA" w:rsidRPr="00343143">
        <w:rPr>
          <w:rFonts w:ascii="Times New Roman" w:hAnsi="Times New Roman" w:cs="Times New Roman"/>
          <w:spacing w:val="-4"/>
          <w:sz w:val="28"/>
          <w:szCs w:val="28"/>
        </w:rPr>
        <w:t>на поддержку элитного семеноводства</w:t>
      </w:r>
      <w:r w:rsidR="009A5C47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 картофеля и (или) овощных культур</w:t>
      </w:r>
      <w:r w:rsidR="005E04B0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 за счет средств федерального</w:t>
      </w:r>
      <w:r w:rsidR="004A6B88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 бюджета </w:t>
      </w:r>
      <w:r w:rsidR="005E04B0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и (или) </w:t>
      </w:r>
      <w:r w:rsidR="004A1B89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средств </w:t>
      </w:r>
      <w:r w:rsidR="005E04B0" w:rsidRPr="00343143">
        <w:rPr>
          <w:rFonts w:ascii="Times New Roman" w:hAnsi="Times New Roman" w:cs="Times New Roman"/>
          <w:spacing w:val="-4"/>
          <w:sz w:val="28"/>
          <w:szCs w:val="28"/>
        </w:rPr>
        <w:t>областного бюджет</w:t>
      </w:r>
      <w:r w:rsidR="004A6B88" w:rsidRPr="00343143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 превышает 100% затрат </w:t>
      </w:r>
      <w:r w:rsidRPr="00343143">
        <w:rPr>
          <w:rFonts w:ascii="Times New Roman" w:hAnsi="Times New Roman" w:cs="Times New Roman"/>
          <w:spacing w:val="-4"/>
          <w:sz w:val="28"/>
          <w:szCs w:val="28"/>
        </w:rPr>
        <w:lastRenderedPageBreak/>
        <w:t xml:space="preserve">сельскохозяйственного товаропроизводителя на приобретение (стоимость) или производство (себестоимость) семян, </w:t>
      </w:r>
      <w:r w:rsidR="007E75D3" w:rsidRPr="00343143">
        <w:rPr>
          <w:rFonts w:ascii="Times New Roman" w:hAnsi="Times New Roman" w:cs="Times New Roman"/>
          <w:spacing w:val="-4"/>
          <w:sz w:val="28"/>
          <w:szCs w:val="28"/>
        </w:rPr>
        <w:t>а в случае предоставления субсиди</w:t>
      </w:r>
      <w:r w:rsidR="004A6B88" w:rsidRPr="00343143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="007E75D3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A1B89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на поддержку элитного семеноводства </w:t>
      </w:r>
      <w:r w:rsidR="009A5C47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картофеля и (или) овощных культур </w:t>
      </w:r>
      <w:r w:rsidR="007E75D3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по ставке на 1 тонну высеянных семян картофеля или овощных культур, сорта и гибриды которых произведены в рамках Федеральной научно-технической </w:t>
      </w:r>
      <w:hyperlink r:id="rId8" w:history="1">
        <w:r w:rsidR="007E75D3" w:rsidRPr="00343143">
          <w:rPr>
            <w:rFonts w:ascii="Times New Roman" w:hAnsi="Times New Roman" w:cs="Times New Roman"/>
            <w:spacing w:val="-4"/>
            <w:sz w:val="28"/>
            <w:szCs w:val="28"/>
          </w:rPr>
          <w:t>программы</w:t>
        </w:r>
      </w:hyperlink>
      <w:r w:rsidR="007E75D3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 развития сельского хозяйства на 2017 – 2030 годы, утвержденной постановлением Правительства Российской Федерации от 25.08.2017 № 996 «Об утверждении Федеральной научно-технической программы развития сельского хозяйства на 2017 – 2030 годы», превышает 70% затрат сельскохозяйственного товаропроизводителя на приобретение (стоимость) семян (исходя из стоимости,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семян), </w:t>
      </w:r>
      <w:r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такому сельскохозяйственному товаропроизводителю выплачивается субсидия </w:t>
      </w:r>
      <w:r w:rsidR="005E04B0" w:rsidRPr="00343143">
        <w:rPr>
          <w:rFonts w:ascii="Times New Roman" w:hAnsi="Times New Roman" w:cs="Times New Roman"/>
          <w:spacing w:val="-4"/>
          <w:sz w:val="28"/>
          <w:szCs w:val="28"/>
        </w:rPr>
        <w:t>на поддержку элитного семеноводства</w:t>
      </w:r>
      <w:r w:rsidR="00063281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A5C47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картофеля и (или) овощных культур </w:t>
      </w:r>
      <w:r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в размере 100% </w:t>
      </w:r>
      <w:r w:rsidR="007E75D3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или 70% </w:t>
      </w:r>
      <w:r w:rsidRPr="00343143">
        <w:rPr>
          <w:rFonts w:ascii="Times New Roman" w:hAnsi="Times New Roman" w:cs="Times New Roman"/>
          <w:spacing w:val="-4"/>
          <w:sz w:val="28"/>
          <w:szCs w:val="28"/>
        </w:rPr>
        <w:t>указанных затрат</w:t>
      </w:r>
      <w:r w:rsidR="007E75D3" w:rsidRPr="00343143">
        <w:rPr>
          <w:rFonts w:ascii="Times New Roman" w:hAnsi="Times New Roman" w:cs="Times New Roman"/>
          <w:spacing w:val="-4"/>
          <w:sz w:val="28"/>
          <w:szCs w:val="28"/>
        </w:rPr>
        <w:t xml:space="preserve"> соответственно</w:t>
      </w:r>
      <w:r w:rsidRPr="0034314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4A6B88" w:rsidRDefault="00CB4174" w:rsidP="004A6B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 xml:space="preserve">Образовавшиеся при уменьшении суммы субсидии </w:t>
      </w:r>
      <w:r w:rsidR="00547B67">
        <w:rPr>
          <w:rFonts w:ascii="Times New Roman" w:hAnsi="Times New Roman" w:cs="Times New Roman"/>
          <w:sz w:val="28"/>
          <w:szCs w:val="28"/>
        </w:rPr>
        <w:t xml:space="preserve">на </w:t>
      </w:r>
      <w:r w:rsidR="00F63DCA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547B67">
        <w:rPr>
          <w:rFonts w:ascii="Times New Roman" w:hAnsi="Times New Roman" w:cs="Times New Roman"/>
          <w:sz w:val="28"/>
          <w:szCs w:val="28"/>
        </w:rPr>
        <w:t xml:space="preserve">элитного семеноводства </w:t>
      </w:r>
      <w:r w:rsidR="009A5C47">
        <w:rPr>
          <w:rFonts w:ascii="Times New Roman" w:hAnsi="Times New Roman" w:cs="Times New Roman"/>
          <w:sz w:val="28"/>
          <w:szCs w:val="28"/>
        </w:rPr>
        <w:t>картофеля и (или) овощных культур</w:t>
      </w:r>
      <w:r w:rsidR="009A5C47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 xml:space="preserve">средства перераспределяются между другими сельскохозяйственными товаропроизводителями в соответствии с настоящей методикой расчета суммы субсидии на </w:t>
      </w:r>
      <w:r w:rsidR="00CE1558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5035E4">
        <w:rPr>
          <w:rFonts w:ascii="Times New Roman" w:hAnsi="Times New Roman" w:cs="Times New Roman"/>
          <w:sz w:val="28"/>
          <w:szCs w:val="28"/>
        </w:rPr>
        <w:t>элитного семеноводства</w:t>
      </w:r>
      <w:r w:rsidR="009A5C47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Pr="00CB4174">
        <w:rPr>
          <w:rFonts w:ascii="Times New Roman" w:hAnsi="Times New Roman" w:cs="Times New Roman"/>
          <w:sz w:val="28"/>
          <w:szCs w:val="28"/>
        </w:rPr>
        <w:t>.</w:t>
      </w:r>
    </w:p>
    <w:p w:rsidR="004A6B88" w:rsidRDefault="004A6B88" w:rsidP="004A6B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1FE">
        <w:rPr>
          <w:rFonts w:ascii="Times New Roman" w:hAnsi="Times New Roman" w:cs="Times New Roman"/>
          <w:sz w:val="28"/>
          <w:szCs w:val="28"/>
        </w:rPr>
        <w:t>В случае увеличения объема средств, предоставляемых в соответствующем финансовом году из областного бюджета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и (или</w:t>
      </w:r>
      <w:r w:rsidRPr="000D71F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средств областного бюджета на развитие элитного семеноводства</w:t>
      </w:r>
      <w:r w:rsidR="009A5C47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Pr="000D71FE">
        <w:rPr>
          <w:rFonts w:ascii="Times New Roman" w:hAnsi="Times New Roman" w:cs="Times New Roman"/>
          <w:sz w:val="28"/>
          <w:szCs w:val="28"/>
        </w:rPr>
        <w:t xml:space="preserve">, дополнительный объем </w:t>
      </w:r>
      <w:r w:rsidR="004A1B89"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0D71FE">
        <w:rPr>
          <w:rFonts w:ascii="Times New Roman" w:hAnsi="Times New Roman" w:cs="Times New Roman"/>
          <w:sz w:val="28"/>
          <w:szCs w:val="28"/>
        </w:rPr>
        <w:t>средств перераспределяется в соответствии с настоящей методикой расчета суммы субсидии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 w:rsidRPr="000D71FE">
        <w:rPr>
          <w:rFonts w:ascii="Times New Roman" w:hAnsi="Times New Roman" w:cs="Times New Roman"/>
          <w:sz w:val="28"/>
          <w:szCs w:val="28"/>
        </w:rPr>
        <w:t xml:space="preserve"> </w:t>
      </w:r>
      <w:r w:rsidR="009A5C47">
        <w:rPr>
          <w:rFonts w:ascii="Times New Roman" w:hAnsi="Times New Roman" w:cs="Times New Roman"/>
          <w:sz w:val="28"/>
          <w:szCs w:val="28"/>
        </w:rPr>
        <w:t>картофеля и (или) овощных культур</w:t>
      </w:r>
      <w:r w:rsidR="009A5C47" w:rsidRPr="000D71FE">
        <w:rPr>
          <w:rFonts w:ascii="Times New Roman" w:hAnsi="Times New Roman" w:cs="Times New Roman"/>
          <w:sz w:val="28"/>
          <w:szCs w:val="28"/>
        </w:rPr>
        <w:t xml:space="preserve"> </w:t>
      </w:r>
      <w:r w:rsidRPr="000D71FE"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0D71FE">
        <w:rPr>
          <w:rFonts w:ascii="Times New Roman" w:hAnsi="Times New Roman" w:cs="Times New Roman"/>
          <w:sz w:val="28"/>
          <w:szCs w:val="28"/>
        </w:rPr>
        <w:lastRenderedPageBreak/>
        <w:t xml:space="preserve">сельскохозяйственными товаропроизводителями, получившими в текущем финансовом году субсидию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9A5C47">
        <w:rPr>
          <w:rFonts w:ascii="Times New Roman" w:hAnsi="Times New Roman" w:cs="Times New Roman"/>
          <w:sz w:val="28"/>
          <w:szCs w:val="28"/>
        </w:rPr>
        <w:t>поддержку</w:t>
      </w:r>
      <w:r>
        <w:rPr>
          <w:rFonts w:ascii="Times New Roman" w:hAnsi="Times New Roman" w:cs="Times New Roman"/>
          <w:sz w:val="28"/>
          <w:szCs w:val="28"/>
        </w:rPr>
        <w:t xml:space="preserve"> элитного семеноводства</w:t>
      </w:r>
      <w:r w:rsidR="009A5C47">
        <w:rPr>
          <w:rFonts w:ascii="Times New Roman" w:hAnsi="Times New Roman" w:cs="Times New Roman"/>
          <w:sz w:val="28"/>
          <w:szCs w:val="28"/>
        </w:rPr>
        <w:t xml:space="preserve"> картофеля и (или) овощных культур</w:t>
      </w:r>
      <w:r w:rsidRPr="000D71FE">
        <w:rPr>
          <w:rFonts w:ascii="Times New Roman" w:hAnsi="Times New Roman" w:cs="Times New Roman"/>
          <w:sz w:val="28"/>
          <w:szCs w:val="28"/>
        </w:rPr>
        <w:t>.</w:t>
      </w:r>
    </w:p>
    <w:p w:rsidR="009455F8" w:rsidRPr="00CB4174" w:rsidRDefault="009455F8" w:rsidP="004A1B89">
      <w:pPr>
        <w:autoSpaceDE w:val="0"/>
        <w:autoSpaceDN w:val="0"/>
        <w:adjustRightInd w:val="0"/>
        <w:spacing w:before="60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9455F8" w:rsidRPr="00CB4174" w:rsidSect="00343143">
      <w:headerReference w:type="default" r:id="rId9"/>
      <w:pgSz w:w="11905" w:h="16838"/>
      <w:pgMar w:top="1418" w:right="851" w:bottom="1134" w:left="1701" w:header="0" w:footer="0" w:gutter="0"/>
      <w:pgNumType w:start="67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89" w:rsidRDefault="00FC4D89" w:rsidP="00E92E8A">
      <w:pPr>
        <w:spacing w:after="0" w:line="240" w:lineRule="auto"/>
      </w:pPr>
      <w:r>
        <w:separator/>
      </w:r>
    </w:p>
  </w:endnote>
  <w:endnote w:type="continuationSeparator" w:id="0">
    <w:p w:rsidR="00FC4D89" w:rsidRDefault="00FC4D89" w:rsidP="00E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89" w:rsidRDefault="00FC4D89" w:rsidP="00E92E8A">
      <w:pPr>
        <w:spacing w:after="0" w:line="240" w:lineRule="auto"/>
      </w:pPr>
      <w:r>
        <w:separator/>
      </w:r>
    </w:p>
  </w:footnote>
  <w:footnote w:type="continuationSeparator" w:id="0">
    <w:p w:rsidR="00FC4D89" w:rsidRDefault="00FC4D89" w:rsidP="00E9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71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03516" w:rsidRPr="004A1B89" w:rsidRDefault="00203516">
        <w:pPr>
          <w:pStyle w:val="a5"/>
          <w:jc w:val="center"/>
          <w:rPr>
            <w:rFonts w:ascii="Times New Roman" w:hAnsi="Times New Roman" w:cs="Times New Roman"/>
            <w:sz w:val="40"/>
            <w:szCs w:val="40"/>
          </w:rPr>
        </w:pPr>
      </w:p>
      <w:p w:rsidR="00203516" w:rsidRPr="005E7B69" w:rsidRDefault="005B740A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7B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3516" w:rsidRPr="005E7B6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E7B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43143">
          <w:rPr>
            <w:rFonts w:ascii="Times New Roman" w:hAnsi="Times New Roman" w:cs="Times New Roman"/>
            <w:noProof/>
            <w:sz w:val="28"/>
            <w:szCs w:val="28"/>
          </w:rPr>
          <w:t>71</w:t>
        </w:r>
        <w:r w:rsidRPr="005E7B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03516" w:rsidRPr="005E7B69" w:rsidRDefault="00203516" w:rsidP="005E7B69">
    <w:pPr>
      <w:pStyle w:val="a5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03A9"/>
    <w:multiLevelType w:val="hybridMultilevel"/>
    <w:tmpl w:val="29A0635E"/>
    <w:lvl w:ilvl="0" w:tplc="AEBE48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174"/>
    <w:rsid w:val="00024001"/>
    <w:rsid w:val="00063281"/>
    <w:rsid w:val="000B2AB3"/>
    <w:rsid w:val="0015610A"/>
    <w:rsid w:val="001628A8"/>
    <w:rsid w:val="00181625"/>
    <w:rsid w:val="0019346B"/>
    <w:rsid w:val="001C38B7"/>
    <w:rsid w:val="001C557A"/>
    <w:rsid w:val="001D7D57"/>
    <w:rsid w:val="001E7597"/>
    <w:rsid w:val="00203516"/>
    <w:rsid w:val="00213128"/>
    <w:rsid w:val="0021686C"/>
    <w:rsid w:val="0022798D"/>
    <w:rsid w:val="002461D0"/>
    <w:rsid w:val="00261FD0"/>
    <w:rsid w:val="002F6354"/>
    <w:rsid w:val="00341140"/>
    <w:rsid w:val="00343143"/>
    <w:rsid w:val="003523BC"/>
    <w:rsid w:val="003C1D55"/>
    <w:rsid w:val="003C2A03"/>
    <w:rsid w:val="003C3A1D"/>
    <w:rsid w:val="00417785"/>
    <w:rsid w:val="004867F5"/>
    <w:rsid w:val="004A1B89"/>
    <w:rsid w:val="004A6330"/>
    <w:rsid w:val="004A6B88"/>
    <w:rsid w:val="004D70D0"/>
    <w:rsid w:val="004F43DD"/>
    <w:rsid w:val="005035E4"/>
    <w:rsid w:val="0051531B"/>
    <w:rsid w:val="00522543"/>
    <w:rsid w:val="00524999"/>
    <w:rsid w:val="00541748"/>
    <w:rsid w:val="00547B67"/>
    <w:rsid w:val="00554EB1"/>
    <w:rsid w:val="005659D3"/>
    <w:rsid w:val="005759B7"/>
    <w:rsid w:val="00581F5B"/>
    <w:rsid w:val="005B740A"/>
    <w:rsid w:val="005D4267"/>
    <w:rsid w:val="005E04B0"/>
    <w:rsid w:val="005E2FE9"/>
    <w:rsid w:val="005E7B69"/>
    <w:rsid w:val="005F5003"/>
    <w:rsid w:val="006565F1"/>
    <w:rsid w:val="00663647"/>
    <w:rsid w:val="00671255"/>
    <w:rsid w:val="006732FE"/>
    <w:rsid w:val="006A0826"/>
    <w:rsid w:val="006A5152"/>
    <w:rsid w:val="006B6E8B"/>
    <w:rsid w:val="006C2253"/>
    <w:rsid w:val="006D05EB"/>
    <w:rsid w:val="006D18C3"/>
    <w:rsid w:val="006D34D9"/>
    <w:rsid w:val="006E19F1"/>
    <w:rsid w:val="006F51E7"/>
    <w:rsid w:val="007155CC"/>
    <w:rsid w:val="007C0524"/>
    <w:rsid w:val="007E75D3"/>
    <w:rsid w:val="007F766C"/>
    <w:rsid w:val="008373C2"/>
    <w:rsid w:val="008674B3"/>
    <w:rsid w:val="008931F8"/>
    <w:rsid w:val="008E2063"/>
    <w:rsid w:val="008F613F"/>
    <w:rsid w:val="008F76A7"/>
    <w:rsid w:val="009030DF"/>
    <w:rsid w:val="00926401"/>
    <w:rsid w:val="00932D73"/>
    <w:rsid w:val="009455F8"/>
    <w:rsid w:val="0097084C"/>
    <w:rsid w:val="009A5C47"/>
    <w:rsid w:val="009D48AF"/>
    <w:rsid w:val="00A06F3F"/>
    <w:rsid w:val="00A2750A"/>
    <w:rsid w:val="00A46731"/>
    <w:rsid w:val="00A55483"/>
    <w:rsid w:val="00A91CF3"/>
    <w:rsid w:val="00AB2D2F"/>
    <w:rsid w:val="00AB5330"/>
    <w:rsid w:val="00AF0751"/>
    <w:rsid w:val="00B213CA"/>
    <w:rsid w:val="00B260A5"/>
    <w:rsid w:val="00BA5CED"/>
    <w:rsid w:val="00BD416E"/>
    <w:rsid w:val="00BF4361"/>
    <w:rsid w:val="00C214DA"/>
    <w:rsid w:val="00C45688"/>
    <w:rsid w:val="00C84AB5"/>
    <w:rsid w:val="00CB4174"/>
    <w:rsid w:val="00CB6E39"/>
    <w:rsid w:val="00CE1558"/>
    <w:rsid w:val="00CF0D2A"/>
    <w:rsid w:val="00D00A5F"/>
    <w:rsid w:val="00D025F2"/>
    <w:rsid w:val="00D12D62"/>
    <w:rsid w:val="00D2170B"/>
    <w:rsid w:val="00D24D91"/>
    <w:rsid w:val="00D70D46"/>
    <w:rsid w:val="00D92C40"/>
    <w:rsid w:val="00DC4852"/>
    <w:rsid w:val="00DF0EC6"/>
    <w:rsid w:val="00E07714"/>
    <w:rsid w:val="00E21C91"/>
    <w:rsid w:val="00E31117"/>
    <w:rsid w:val="00E33629"/>
    <w:rsid w:val="00E92E8A"/>
    <w:rsid w:val="00EC2DA6"/>
    <w:rsid w:val="00EE046F"/>
    <w:rsid w:val="00EF7972"/>
    <w:rsid w:val="00F20DF4"/>
    <w:rsid w:val="00F45AF7"/>
    <w:rsid w:val="00F63DCA"/>
    <w:rsid w:val="00FC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AF1D7"/>
  <w15:docId w15:val="{96FC2461-3CD7-4923-9CCC-0C63B805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1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E8A"/>
  </w:style>
  <w:style w:type="paragraph" w:styleId="a7">
    <w:name w:val="footer"/>
    <w:basedOn w:val="a"/>
    <w:link w:val="a8"/>
    <w:uiPriority w:val="99"/>
    <w:unhideWhenUsed/>
    <w:rsid w:val="00E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E8A"/>
  </w:style>
  <w:style w:type="table" w:styleId="a9">
    <w:name w:val="Table Grid"/>
    <w:basedOn w:val="a1"/>
    <w:uiPriority w:val="59"/>
    <w:rsid w:val="00A5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341140"/>
    <w:rPr>
      <w:color w:val="808080"/>
    </w:rPr>
  </w:style>
  <w:style w:type="paragraph" w:styleId="ab">
    <w:name w:val="List Paragraph"/>
    <w:basedOn w:val="a"/>
    <w:uiPriority w:val="34"/>
    <w:qFormat/>
    <w:rsid w:val="0034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9438&amp;dst=111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2A25C-5F49-48A7-B538-4CED41C1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OR3</dc:creator>
  <cp:lastModifiedBy>Анна И. Слободина</cp:lastModifiedBy>
  <cp:revision>26</cp:revision>
  <cp:lastPrinted>2025-01-30T10:56:00Z</cp:lastPrinted>
  <dcterms:created xsi:type="dcterms:W3CDTF">2024-05-07T13:13:00Z</dcterms:created>
  <dcterms:modified xsi:type="dcterms:W3CDTF">2025-04-01T10:33:00Z</dcterms:modified>
</cp:coreProperties>
</file>